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68F" w:rsidRDefault="006F01B1">
      <w:pPr>
        <w:widowControl w:val="0"/>
        <w:jc w:val="center"/>
        <w:outlineLvl w:val="0"/>
        <w:rPr>
          <w:sz w:val="16"/>
          <w:u w:val="single"/>
        </w:rPr>
      </w:pPr>
      <w:bookmarkStart w:id="0" w:name="_GoBack"/>
      <w:bookmarkEnd w:id="0"/>
      <w:r>
        <w:rPr>
          <w:b/>
          <w:sz w:val="16"/>
          <w:u w:val="single"/>
        </w:rPr>
        <w:t>Level 4-Level Speaking Rubric (36 Points)</w:t>
      </w:r>
    </w:p>
    <w:p w:rsidR="0062468F" w:rsidRDefault="006F01B1">
      <w:pPr>
        <w:widowControl w:val="0"/>
        <w:rPr>
          <w:sz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800"/>
        <w:gridCol w:w="1800"/>
        <w:gridCol w:w="1800"/>
        <w:gridCol w:w="1800"/>
        <w:gridCol w:w="1800"/>
      </w:tblGrid>
      <w:tr w:rsidR="0062468F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Rating</w:t>
            </w:r>
          </w:p>
        </w:tc>
        <w:tc>
          <w:tcPr>
            <w:tcW w:w="1800" w:type="dxa"/>
          </w:tcPr>
          <w:p w:rsidR="0062468F" w:rsidRDefault="006F01B1">
            <w:pPr>
              <w:pStyle w:val="Heading6"/>
              <w:outlineLvl w:val="5"/>
              <w:rPr>
                <w:sz w:val="16"/>
              </w:rPr>
            </w:pPr>
            <w:r>
              <w:rPr>
                <w:sz w:val="16"/>
              </w:rPr>
              <w:t>Unratable</w:t>
            </w:r>
          </w:p>
        </w:tc>
        <w:tc>
          <w:tcPr>
            <w:tcW w:w="1800" w:type="dxa"/>
          </w:tcPr>
          <w:p w:rsidR="0062468F" w:rsidRDefault="006F01B1">
            <w:pPr>
              <w:pStyle w:val="Heading6"/>
              <w:outlineLvl w:val="5"/>
              <w:rPr>
                <w:sz w:val="16"/>
              </w:rPr>
            </w:pPr>
            <w:r>
              <w:rPr>
                <w:sz w:val="16"/>
              </w:rPr>
              <w:t>No Proficiency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b/>
                <w:sz w:val="16"/>
              </w:rPr>
            </w:pPr>
            <w:r>
              <w:rPr>
                <w:b/>
                <w:sz w:val="16"/>
              </w:rPr>
              <w:t>Basic Proficiency</w:t>
            </w:r>
          </w:p>
        </w:tc>
        <w:tc>
          <w:tcPr>
            <w:tcW w:w="1800" w:type="dxa"/>
          </w:tcPr>
          <w:p w:rsidR="0062468F" w:rsidRDefault="006F01B1">
            <w:pPr>
              <w:pStyle w:val="Heading6"/>
              <w:outlineLvl w:val="5"/>
              <w:rPr>
                <w:sz w:val="16"/>
              </w:rPr>
            </w:pPr>
            <w:r>
              <w:rPr>
                <w:sz w:val="16"/>
              </w:rPr>
              <w:t>Proficiency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b/>
                <w:sz w:val="16"/>
              </w:rPr>
            </w:pPr>
            <w:r>
              <w:rPr>
                <w:b/>
                <w:sz w:val="16"/>
              </w:rPr>
              <w:t>Above Proficiency</w:t>
            </w:r>
          </w:p>
        </w:tc>
      </w:tr>
      <w:tr w:rsidR="0062468F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</w:p>
        </w:tc>
        <w:tc>
          <w:tcPr>
            <w:tcW w:w="1800" w:type="dxa"/>
          </w:tcPr>
          <w:p w:rsidR="0062468F" w:rsidRDefault="006F01B1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62468F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62468F" w:rsidRDefault="006F01B1">
            <w:pPr>
              <w:widowControl w:val="0"/>
              <w:rPr>
                <w:b/>
                <w:sz w:val="16"/>
              </w:rPr>
            </w:pPr>
            <w:r>
              <w:rPr>
                <w:b/>
                <w:sz w:val="16"/>
              </w:rPr>
              <w:t>Task Completion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complete the task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Minimal attempt to complete the task, responses frequently inappropriate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Partial completion of the task, responses mostly appropriate yet undeveloped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Completion of the task, responses appropriate and adequately developed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Superior completion of the task, responses appropriate and with elaboration</w:t>
            </w:r>
          </w:p>
        </w:tc>
      </w:tr>
      <w:tr w:rsidR="0062468F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62468F" w:rsidRDefault="006F01B1">
            <w:pPr>
              <w:pStyle w:val="BodyText2"/>
              <w:rPr>
                <w:sz w:val="16"/>
              </w:rPr>
            </w:pPr>
            <w:r>
              <w:rPr>
                <w:sz w:val="16"/>
              </w:rPr>
              <w:t>Comprehension</w:t>
            </w:r>
          </w:p>
          <w:p w:rsidR="0062468F" w:rsidRDefault="006F01B1">
            <w:pPr>
              <w:widowControl w:val="0"/>
              <w:rPr>
                <w:b/>
                <w:sz w:val="16"/>
              </w:rPr>
            </w:pPr>
          </w:p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b/>
                <w:sz w:val="16"/>
              </w:rPr>
              <w:t xml:space="preserve">       (x 3)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t>o attempt to convey message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Responses barely comprehensible; may include major pronunciation errors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Responses mostly comprehensible; requiring interpretation on the part of the listener; may include frequent pronunciation errors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Responses comprehensible, r</w:t>
            </w:r>
            <w:r>
              <w:rPr>
                <w:sz w:val="16"/>
              </w:rPr>
              <w:t>equiring minimal interpretation on the part of the listener; may include occasional pronunciation errors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Responses readily comprehensible, requiring no interpretation on the part of the listener; no or almost no pronunciation errors</w:t>
            </w:r>
          </w:p>
        </w:tc>
      </w:tr>
      <w:tr w:rsidR="0062468F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62468F" w:rsidRDefault="006F01B1">
            <w:pPr>
              <w:widowControl w:val="0"/>
              <w:rPr>
                <w:b/>
                <w:sz w:val="16"/>
              </w:rPr>
            </w:pPr>
            <w:r>
              <w:rPr>
                <w:b/>
                <w:sz w:val="16"/>
              </w:rPr>
              <w:t>Level of Discourse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 xml:space="preserve">No </w:t>
            </w:r>
            <w:r>
              <w:rPr>
                <w:sz w:val="16"/>
              </w:rPr>
              <w:t>attempt to speak in the target language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Mostly memorized words, phrases, sentences with no expressions of transition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Mostly basic sentences, with some phrases, few different expressions of transition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A variety of sentences, some different expressions of tr</w:t>
            </w:r>
            <w:r>
              <w:rPr>
                <w:sz w:val="16"/>
              </w:rPr>
              <w:t>ansition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Approaching paragraph-length discourse, a variety of different expressions of transition</w:t>
            </w:r>
          </w:p>
        </w:tc>
      </w:tr>
      <w:tr w:rsidR="0062468F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62468F" w:rsidRDefault="006F01B1">
            <w:pPr>
              <w:pStyle w:val="Heading6"/>
              <w:outlineLvl w:val="5"/>
              <w:rPr>
                <w:sz w:val="16"/>
              </w:rPr>
            </w:pPr>
            <w:r>
              <w:rPr>
                <w:sz w:val="16"/>
              </w:rPr>
              <w:t>Fluency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speak in the target language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Speech halting and uneven with long pauses, incomplete thoughts, little sustained speech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Speech choppy and</w:t>
            </w:r>
            <w:r>
              <w:rPr>
                <w:sz w:val="16"/>
              </w:rPr>
              <w:t>/or slow with frequent pauses, occasional incomplete thoughts, some sustained speech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Speech somewhat hesitant, manages to continue and complete thoughts, speech sustained most of the time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Speech continuous with few pauses or stumbling, speech sustained thr</w:t>
            </w:r>
            <w:r>
              <w:rPr>
                <w:sz w:val="16"/>
              </w:rPr>
              <w:t>oughout</w:t>
            </w:r>
          </w:p>
        </w:tc>
      </w:tr>
      <w:tr w:rsidR="0062468F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62468F" w:rsidRDefault="006F01B1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Vocabulary</w:t>
            </w:r>
          </w:p>
          <w:p w:rsidR="0062468F" w:rsidRDefault="006F01B1">
            <w:pPr>
              <w:rPr>
                <w:b/>
                <w:sz w:val="16"/>
              </w:rPr>
            </w:pPr>
          </w:p>
          <w:p w:rsidR="0062468F" w:rsidRDefault="006F01B1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       (x 2)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use the target language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Inadequate and inaccurate use of vocabulary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Somewhat inadequate and inaccurate use of vocabulary and/or vocabulary too basic for this level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Adequate and accurate use of vocabulary for</w:t>
            </w:r>
            <w:r>
              <w:rPr>
                <w:sz w:val="16"/>
              </w:rPr>
              <w:t xml:space="preserve"> this level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Rich use of vocabulary with frequent attempts at elaboration</w:t>
            </w:r>
          </w:p>
        </w:tc>
      </w:tr>
      <w:tr w:rsidR="0062468F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62468F" w:rsidRDefault="006F01B1">
            <w:pPr>
              <w:pStyle w:val="Heading6"/>
              <w:outlineLvl w:val="5"/>
              <w:rPr>
                <w:sz w:val="16"/>
              </w:rPr>
            </w:pPr>
            <w:r>
              <w:rPr>
                <w:sz w:val="16"/>
              </w:rPr>
              <w:t>Grammar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speak in the target language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Almost no correct grammatical structures, impeding comprehension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Frequent grammatical errors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Some minor grammatical errors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or al</w:t>
            </w:r>
            <w:r>
              <w:rPr>
                <w:sz w:val="16"/>
              </w:rPr>
              <w:t>most no grammatical errors</w:t>
            </w:r>
          </w:p>
        </w:tc>
      </w:tr>
    </w:tbl>
    <w:p w:rsidR="0062468F" w:rsidRDefault="006F01B1">
      <w:pPr>
        <w:rPr>
          <w:sz w:val="16"/>
        </w:rPr>
      </w:pPr>
    </w:p>
    <w:p w:rsidR="0062468F" w:rsidRDefault="006F01B1">
      <w:pPr>
        <w:rPr>
          <w:sz w:val="16"/>
        </w:rPr>
      </w:pPr>
    </w:p>
    <w:p w:rsidR="0062468F" w:rsidRDefault="006F01B1">
      <w:pPr>
        <w:widowControl w:val="0"/>
        <w:jc w:val="center"/>
        <w:outlineLvl w:val="0"/>
        <w:rPr>
          <w:sz w:val="16"/>
          <w:u w:val="single"/>
        </w:rPr>
      </w:pPr>
      <w:r>
        <w:rPr>
          <w:b/>
          <w:sz w:val="16"/>
          <w:u w:val="single"/>
        </w:rPr>
        <w:t>Level 4-Level Speaking Rubric (36 Points)</w:t>
      </w:r>
    </w:p>
    <w:p w:rsidR="0062468F" w:rsidRDefault="006F01B1">
      <w:pPr>
        <w:widowControl w:val="0"/>
        <w:rPr>
          <w:sz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800"/>
        <w:gridCol w:w="1800"/>
        <w:gridCol w:w="1800"/>
        <w:gridCol w:w="1800"/>
        <w:gridCol w:w="1800"/>
      </w:tblGrid>
      <w:tr w:rsidR="0062468F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Rating</w:t>
            </w:r>
          </w:p>
        </w:tc>
        <w:tc>
          <w:tcPr>
            <w:tcW w:w="1800" w:type="dxa"/>
          </w:tcPr>
          <w:p w:rsidR="0062468F" w:rsidRDefault="006F01B1">
            <w:pPr>
              <w:pStyle w:val="Heading6"/>
              <w:outlineLvl w:val="5"/>
              <w:rPr>
                <w:sz w:val="16"/>
              </w:rPr>
            </w:pPr>
            <w:proofErr w:type="spellStart"/>
            <w:r>
              <w:rPr>
                <w:sz w:val="16"/>
              </w:rPr>
              <w:t>Unratable</w:t>
            </w:r>
            <w:proofErr w:type="spellEnd"/>
          </w:p>
        </w:tc>
        <w:tc>
          <w:tcPr>
            <w:tcW w:w="1800" w:type="dxa"/>
          </w:tcPr>
          <w:p w:rsidR="0062468F" w:rsidRDefault="006F01B1">
            <w:pPr>
              <w:pStyle w:val="Heading6"/>
              <w:outlineLvl w:val="5"/>
              <w:rPr>
                <w:sz w:val="16"/>
              </w:rPr>
            </w:pPr>
            <w:r>
              <w:rPr>
                <w:sz w:val="16"/>
              </w:rPr>
              <w:t>No Proficiency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b/>
                <w:sz w:val="16"/>
              </w:rPr>
            </w:pPr>
            <w:r>
              <w:rPr>
                <w:b/>
                <w:sz w:val="16"/>
              </w:rPr>
              <w:t>Basic Proficiency</w:t>
            </w:r>
          </w:p>
        </w:tc>
        <w:tc>
          <w:tcPr>
            <w:tcW w:w="1800" w:type="dxa"/>
          </w:tcPr>
          <w:p w:rsidR="0062468F" w:rsidRDefault="006F01B1">
            <w:pPr>
              <w:pStyle w:val="Heading6"/>
              <w:outlineLvl w:val="5"/>
              <w:rPr>
                <w:sz w:val="16"/>
              </w:rPr>
            </w:pPr>
            <w:r>
              <w:rPr>
                <w:sz w:val="16"/>
              </w:rPr>
              <w:t>Proficiency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b/>
                <w:sz w:val="16"/>
              </w:rPr>
            </w:pPr>
            <w:r>
              <w:rPr>
                <w:b/>
                <w:sz w:val="16"/>
              </w:rPr>
              <w:t>Above Proficiency</w:t>
            </w:r>
          </w:p>
        </w:tc>
      </w:tr>
      <w:tr w:rsidR="0062468F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</w:p>
        </w:tc>
        <w:tc>
          <w:tcPr>
            <w:tcW w:w="1800" w:type="dxa"/>
          </w:tcPr>
          <w:p w:rsidR="0062468F" w:rsidRDefault="006F01B1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 w:rsidR="0062468F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62468F" w:rsidRDefault="006F01B1">
            <w:pPr>
              <w:widowControl w:val="0"/>
              <w:rPr>
                <w:b/>
                <w:sz w:val="16"/>
              </w:rPr>
            </w:pPr>
            <w:r>
              <w:rPr>
                <w:b/>
                <w:sz w:val="16"/>
              </w:rPr>
              <w:t>Task Completion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complete the task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Minimal attempt to complete the task, resp</w:t>
            </w:r>
            <w:r>
              <w:rPr>
                <w:sz w:val="16"/>
              </w:rPr>
              <w:t>onses frequently inappropriate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Partial completion of the task, responses mostly appropriate yet undeveloped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Completion of the task, responses appropriate and adequately developed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Superior completion of the task, responses appropriate and with elaboration</w:t>
            </w:r>
          </w:p>
        </w:tc>
      </w:tr>
      <w:tr w:rsidR="0062468F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62468F" w:rsidRDefault="006F01B1">
            <w:pPr>
              <w:pStyle w:val="BodyText2"/>
              <w:rPr>
                <w:sz w:val="16"/>
              </w:rPr>
            </w:pPr>
            <w:r>
              <w:rPr>
                <w:sz w:val="16"/>
              </w:rPr>
              <w:t>Comprehension</w:t>
            </w:r>
          </w:p>
          <w:p w:rsidR="0062468F" w:rsidRDefault="006F01B1">
            <w:pPr>
              <w:widowControl w:val="0"/>
              <w:rPr>
                <w:b/>
                <w:sz w:val="16"/>
              </w:rPr>
            </w:pPr>
          </w:p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b/>
                <w:sz w:val="16"/>
              </w:rPr>
              <w:t xml:space="preserve">       (x 3)</w:t>
            </w:r>
            <w:r>
              <w:rPr>
                <w:sz w:val="16"/>
              </w:rPr>
              <w:t xml:space="preserve"> 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convey message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Responses barely comprehensible; may include major pronunciation errors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Responses mostly comprehensible; requiring interpretation on the part of the listener; may include frequent pronunciation erro</w:t>
            </w:r>
            <w:r>
              <w:rPr>
                <w:sz w:val="16"/>
              </w:rPr>
              <w:t>rs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Responses comprehensible, requiring minimal interpretation on the part of the listener; may include occasional pronunciation errors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 xml:space="preserve">Responses readily comprehensible, requiring no interpretation on the part of the listener; no or almost no pronunciation </w:t>
            </w:r>
            <w:r>
              <w:rPr>
                <w:sz w:val="16"/>
              </w:rPr>
              <w:t>errors</w:t>
            </w:r>
          </w:p>
        </w:tc>
      </w:tr>
      <w:tr w:rsidR="0062468F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62468F" w:rsidRDefault="006F01B1">
            <w:pPr>
              <w:widowControl w:val="0"/>
              <w:rPr>
                <w:b/>
                <w:sz w:val="16"/>
              </w:rPr>
            </w:pPr>
            <w:r>
              <w:rPr>
                <w:b/>
                <w:sz w:val="16"/>
              </w:rPr>
              <w:t>Level of Discourse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speak in the target language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Mostly memorized words, phrases, sentences with no expressions of transition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Mostly basic sentences, with some phrases, few different expressions of transition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A variety of sentences, so</w:t>
            </w:r>
            <w:r>
              <w:rPr>
                <w:sz w:val="16"/>
              </w:rPr>
              <w:t>me different expressions of transition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Approaching paragraph-length discourse, a variety of different expressions of transition</w:t>
            </w:r>
          </w:p>
        </w:tc>
      </w:tr>
      <w:tr w:rsidR="0062468F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62468F" w:rsidRDefault="006F01B1">
            <w:pPr>
              <w:pStyle w:val="Heading6"/>
              <w:outlineLvl w:val="5"/>
              <w:rPr>
                <w:sz w:val="16"/>
              </w:rPr>
            </w:pPr>
            <w:r>
              <w:rPr>
                <w:sz w:val="16"/>
              </w:rPr>
              <w:t>Fluency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speak in  the target language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Speech halting and uneven with long pauses, incomplete thoughts, little sus</w:t>
            </w:r>
            <w:r>
              <w:rPr>
                <w:sz w:val="16"/>
              </w:rPr>
              <w:t>tained speech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Speech choppy and/or slow with frequent pauses, occasional incomplete thoughts, some sustained speech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Speech somewhat hesitant, manages to continue and complete thoughts, speech sustained most of the time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 xml:space="preserve">Speech continuous with few pauses or </w:t>
            </w:r>
            <w:r>
              <w:rPr>
                <w:sz w:val="16"/>
              </w:rPr>
              <w:t>stumbling, speech sustained throughout</w:t>
            </w:r>
          </w:p>
        </w:tc>
      </w:tr>
      <w:tr w:rsidR="0062468F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62468F" w:rsidRDefault="006F01B1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Vocabulary</w:t>
            </w:r>
          </w:p>
          <w:p w:rsidR="0062468F" w:rsidRDefault="006F01B1">
            <w:pPr>
              <w:rPr>
                <w:b/>
                <w:sz w:val="16"/>
              </w:rPr>
            </w:pPr>
          </w:p>
          <w:p w:rsidR="0062468F" w:rsidRDefault="006F01B1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       (x 2)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use the target language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Inadequate and inaccurate use of vocabulary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Somewhat inadequate and inaccurate use of vocabulary and/or vocabulary too basic for this level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Adequate and</w:t>
            </w:r>
            <w:r>
              <w:rPr>
                <w:sz w:val="16"/>
              </w:rPr>
              <w:t xml:space="preserve"> accurate use of vocabulary for this level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Rich use of vocabulary with frequent attempts at elaboration</w:t>
            </w:r>
          </w:p>
        </w:tc>
      </w:tr>
      <w:tr w:rsidR="0062468F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:rsidR="0062468F" w:rsidRDefault="006F01B1">
            <w:pPr>
              <w:pStyle w:val="Heading6"/>
              <w:outlineLvl w:val="5"/>
              <w:rPr>
                <w:sz w:val="16"/>
              </w:rPr>
            </w:pPr>
            <w:r>
              <w:rPr>
                <w:sz w:val="16"/>
              </w:rPr>
              <w:t>Grammar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attempt to speak in the target language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Almost no correct grammatical structures, impeding comprehension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Frequent grammatical errors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Some mi</w:t>
            </w:r>
            <w:r>
              <w:rPr>
                <w:sz w:val="16"/>
              </w:rPr>
              <w:t>nor grammatical errors</w:t>
            </w:r>
          </w:p>
        </w:tc>
        <w:tc>
          <w:tcPr>
            <w:tcW w:w="1800" w:type="dxa"/>
          </w:tcPr>
          <w:p w:rsidR="0062468F" w:rsidRDefault="006F01B1">
            <w:pPr>
              <w:widowControl w:val="0"/>
              <w:rPr>
                <w:sz w:val="16"/>
              </w:rPr>
            </w:pPr>
            <w:r>
              <w:rPr>
                <w:sz w:val="16"/>
              </w:rPr>
              <w:t>No or almost no grammatical errors</w:t>
            </w:r>
          </w:p>
        </w:tc>
      </w:tr>
    </w:tbl>
    <w:p w:rsidR="0062468F" w:rsidRDefault="006F01B1">
      <w:pPr>
        <w:rPr>
          <w:sz w:val="16"/>
        </w:rPr>
      </w:pPr>
    </w:p>
    <w:p w:rsidR="0062468F" w:rsidRDefault="006F01B1">
      <w:pPr>
        <w:rPr>
          <w:sz w:val="16"/>
        </w:rPr>
      </w:pPr>
    </w:p>
    <w:p w:rsidR="0062468F" w:rsidRDefault="006F01B1">
      <w:pPr>
        <w:rPr>
          <w:sz w:val="16"/>
        </w:rPr>
      </w:pPr>
    </w:p>
    <w:sectPr w:rsidR="0062468F">
      <w:pgSz w:w="12240" w:h="15840" w:code="1"/>
      <w:pgMar w:top="720" w:right="720" w:bottom="85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68F"/>
    <w:rsid w:val="006F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qFormat/>
    <w:pPr>
      <w:keepNext/>
      <w:widowControl w:val="0"/>
      <w:outlineLvl w:val="5"/>
    </w:pPr>
    <w:rPr>
      <w:b/>
      <w:sz w:val="22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x-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2">
    <w:name w:val="Body Text 2"/>
    <w:basedOn w:val="Normal"/>
    <w:pPr>
      <w:widowControl w:val="0"/>
    </w:pPr>
    <w:rPr>
      <w:b/>
      <w:sz w:val="22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qFormat/>
    <w:pPr>
      <w:keepNext/>
      <w:widowControl w:val="0"/>
      <w:outlineLvl w:val="5"/>
    </w:pPr>
    <w:rPr>
      <w:b/>
      <w:sz w:val="22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x-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2">
    <w:name w:val="Body Text 2"/>
    <w:basedOn w:val="Normal"/>
    <w:pPr>
      <w:widowControl w:val="0"/>
    </w:pPr>
    <w:rPr>
      <w:b/>
      <w:sz w:val="22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697</Words>
  <Characters>3973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Level 1 Speaking Rubric</vt:lpstr>
    </vt:vector>
  </TitlesOfParts>
  <Company> </Company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Level 1 Speaking Rubric</dc:title>
  <dc:subject/>
  <dc:creator>suzanne bellucci</dc:creator>
  <cp:keywords/>
  <cp:lastModifiedBy>suzanne bellucci</cp:lastModifiedBy>
  <cp:revision>1</cp:revision>
  <cp:lastPrinted>1998-07-10T01:07:00Z</cp:lastPrinted>
  <dcterms:created xsi:type="dcterms:W3CDTF">2010-12-29T00:03:00Z</dcterms:created>
  <dcterms:modified xsi:type="dcterms:W3CDTF">2010-12-29T00:04:00Z</dcterms:modified>
</cp:coreProperties>
</file>